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50" w:rsidRDefault="00955450">
      <w:pPr>
        <w:pStyle w:val="Standard"/>
        <w:jc w:val="center"/>
        <w:rPr>
          <w:rFonts w:ascii="Myriad Pro" w:eastAsia="Verdana" w:hAnsi="Myriad Pro" w:cs="Verdana"/>
          <w:b/>
          <w:bCs/>
          <w:sz w:val="40"/>
          <w:szCs w:val="40"/>
          <w:u w:val="single"/>
        </w:rPr>
      </w:pPr>
    </w:p>
    <w:p w:rsidR="00BA1D3E" w:rsidRDefault="004E4CFE">
      <w:pPr>
        <w:pStyle w:val="Standard"/>
        <w:jc w:val="center"/>
        <w:rPr>
          <w:rFonts w:ascii="Myriad Pro" w:eastAsia="Verdana" w:hAnsi="Myriad Pro" w:cs="Verdana"/>
          <w:b/>
          <w:bCs/>
          <w:sz w:val="40"/>
          <w:szCs w:val="40"/>
          <w:u w:val="single"/>
        </w:rPr>
      </w:pPr>
      <w:r>
        <w:rPr>
          <w:rFonts w:ascii="Myriad Pro" w:eastAsia="Verdana" w:hAnsi="Myriad Pro" w:cs="Verdana"/>
          <w:b/>
          <w:bCs/>
          <w:sz w:val="40"/>
          <w:szCs w:val="40"/>
          <w:u w:val="single"/>
        </w:rPr>
        <w:t>POZIV NA ŠAHOVSKO TAKMIČENJE</w:t>
      </w:r>
    </w:p>
    <w:p w:rsidR="00BA1D3E" w:rsidRDefault="00BA1D3E">
      <w:pPr>
        <w:pStyle w:val="Standard"/>
        <w:jc w:val="center"/>
        <w:rPr>
          <w:rFonts w:hint="eastAsia"/>
        </w:rPr>
      </w:pPr>
    </w:p>
    <w:p w:rsidR="00BA1D3E" w:rsidRDefault="00BA1D3E">
      <w:pPr>
        <w:pStyle w:val="Standard"/>
        <w:jc w:val="center"/>
        <w:rPr>
          <w:rFonts w:ascii="Myriad Pro" w:eastAsia="Verdana" w:hAnsi="Myriad Pro" w:cs="Verdana"/>
          <w:b/>
          <w:bCs/>
          <w:sz w:val="16"/>
          <w:szCs w:val="16"/>
          <w:lang w:val="hr-HR"/>
        </w:rPr>
      </w:pPr>
    </w:p>
    <w:p w:rsidR="00BA1D3E" w:rsidRDefault="004E4CFE">
      <w:pPr>
        <w:pStyle w:val="Standard"/>
        <w:ind w:firstLine="567"/>
        <w:rPr>
          <w:rFonts w:hint="eastAsia"/>
        </w:rPr>
      </w:pPr>
      <w:r>
        <w:rPr>
          <w:rFonts w:ascii="Myriad Pro" w:eastAsia="Verdana" w:hAnsi="Myriad Pro" w:cs="Verdana"/>
          <w:lang w:val="hr-HR"/>
        </w:rPr>
        <w:t xml:space="preserve">Obaveštavamo i ujedno Vas pozivamo na tradicionalni </w:t>
      </w:r>
      <w:r>
        <w:rPr>
          <w:rFonts w:ascii="Myriad Pro" w:eastAsia="Verdana" w:hAnsi="Myriad Pro" w:cs="Verdana"/>
          <w:b/>
          <w:bCs/>
          <w:lang w:val="hr-HR"/>
        </w:rPr>
        <w:t xml:space="preserve">Šahovski turnir redakcije </w:t>
      </w:r>
      <w:r>
        <w:rPr>
          <w:rFonts w:ascii="Myriad Pro" w:eastAsia="Verdana" w:hAnsi="Myriad Pro" w:cs="Verdana"/>
          <w:b/>
          <w:bCs/>
          <w:lang w:val="hu-HU"/>
        </w:rPr>
        <w:t>de</w:t>
      </w:r>
      <w:proofErr w:type="spellStart"/>
      <w:r>
        <w:rPr>
          <w:rFonts w:ascii="Myriad Pro" w:eastAsia="Verdana" w:hAnsi="Myriad Pro" w:cs="Verdana"/>
          <w:b/>
          <w:bCs/>
        </w:rPr>
        <w:t>čjeg</w:t>
      </w:r>
      <w:proofErr w:type="spellEnd"/>
      <w:r>
        <w:rPr>
          <w:rFonts w:ascii="Myriad Pro" w:eastAsia="Verdana" w:hAnsi="Myriad Pro" w:cs="Verdana"/>
          <w:b/>
          <w:bCs/>
        </w:rPr>
        <w:t xml:space="preserve"> </w:t>
      </w:r>
      <w:proofErr w:type="spellStart"/>
      <w:r>
        <w:rPr>
          <w:rFonts w:ascii="Myriad Pro" w:eastAsia="Verdana" w:hAnsi="Myriad Pro" w:cs="Verdana"/>
          <w:b/>
          <w:bCs/>
        </w:rPr>
        <w:t>lista</w:t>
      </w:r>
      <w:proofErr w:type="spellEnd"/>
      <w:r>
        <w:rPr>
          <w:rFonts w:ascii="Myriad Pro" w:eastAsia="Verdana" w:hAnsi="Myriad Pro" w:cs="Verdana"/>
          <w:b/>
          <w:bCs/>
        </w:rPr>
        <w:t xml:space="preserve"> </w:t>
      </w:r>
      <w:proofErr w:type="spellStart"/>
      <w:r>
        <w:rPr>
          <w:rFonts w:ascii="Myriad Pro" w:eastAsia="Verdana" w:hAnsi="Myriad Pro" w:cs="Verdana"/>
          <w:b/>
          <w:bCs/>
        </w:rPr>
        <w:t>na</w:t>
      </w:r>
      <w:proofErr w:type="spellEnd"/>
      <w:r>
        <w:rPr>
          <w:rFonts w:ascii="Myriad Pro" w:eastAsia="Verdana" w:hAnsi="Myriad Pro" w:cs="Verdana"/>
          <w:b/>
          <w:bCs/>
        </w:rPr>
        <w:t xml:space="preserve"> </w:t>
      </w:r>
      <w:proofErr w:type="spellStart"/>
      <w:r>
        <w:rPr>
          <w:rFonts w:ascii="Myriad Pro" w:eastAsia="Verdana" w:hAnsi="Myriad Pro" w:cs="Verdana"/>
          <w:b/>
          <w:bCs/>
        </w:rPr>
        <w:t>mađarskom</w:t>
      </w:r>
      <w:proofErr w:type="spellEnd"/>
      <w:r>
        <w:rPr>
          <w:rFonts w:ascii="Myriad Pro" w:eastAsia="Verdana" w:hAnsi="Myriad Pro" w:cs="Verdana"/>
          <w:b/>
          <w:bCs/>
        </w:rPr>
        <w:t xml:space="preserve"> </w:t>
      </w:r>
      <w:proofErr w:type="spellStart"/>
      <w:r>
        <w:rPr>
          <w:rFonts w:ascii="Myriad Pro" w:eastAsia="Verdana" w:hAnsi="Myriad Pro" w:cs="Verdana"/>
          <w:b/>
          <w:bCs/>
        </w:rPr>
        <w:t>jeziku</w:t>
      </w:r>
      <w:proofErr w:type="spellEnd"/>
      <w:r>
        <w:rPr>
          <w:rFonts w:ascii="Myriad Pro" w:eastAsia="Verdana" w:hAnsi="Myriad Pro" w:cs="Verdana"/>
          <w:b/>
          <w:bCs/>
          <w:lang w:val="hr-HR"/>
        </w:rPr>
        <w:t xml:space="preserve"> "Jo Pajtaš"</w:t>
      </w:r>
      <w:r>
        <w:rPr>
          <w:rFonts w:ascii="Myriad Pro" w:eastAsia="Verdana" w:hAnsi="Myriad Pro" w:cs="Verdana"/>
          <w:lang w:val="hr-HR"/>
        </w:rPr>
        <w:t xml:space="preserve"> koji će se pod pokroviteljstvom Šahovskog Saveza Vojvodine za ovu školsku godinu održati </w:t>
      </w:r>
      <w:r>
        <w:rPr>
          <w:rFonts w:ascii="Myriad Pro" w:eastAsia="Verdana" w:hAnsi="Myriad Pro" w:cs="Verdana"/>
          <w:b/>
          <w:bCs/>
        </w:rPr>
        <w:t>3</w:t>
      </w:r>
      <w:r>
        <w:rPr>
          <w:rFonts w:ascii="Myriad Pro" w:eastAsia="Verdana" w:hAnsi="Myriad Pro" w:cs="Verdana"/>
          <w:b/>
          <w:lang w:val="hr-HR"/>
        </w:rPr>
        <w:t xml:space="preserve">. </w:t>
      </w:r>
      <w:proofErr w:type="spellStart"/>
      <w:proofErr w:type="gramStart"/>
      <w:r>
        <w:rPr>
          <w:rFonts w:ascii="Myriad Pro" w:eastAsia="Verdana" w:hAnsi="Myriad Pro" w:cs="Verdana"/>
          <w:b/>
        </w:rPr>
        <w:t>dec</w:t>
      </w:r>
      <w:proofErr w:type="spellEnd"/>
      <w:r>
        <w:rPr>
          <w:rFonts w:ascii="Myriad Pro" w:eastAsia="Verdana" w:hAnsi="Myriad Pro" w:cs="Verdana"/>
          <w:b/>
          <w:lang w:val="hr-HR"/>
        </w:rPr>
        <w:t>embra</w:t>
      </w:r>
      <w:proofErr w:type="gramEnd"/>
      <w:r>
        <w:rPr>
          <w:rFonts w:ascii="Myriad Pro" w:eastAsia="Verdana" w:hAnsi="Myriad Pro" w:cs="Verdana"/>
          <w:b/>
          <w:lang w:val="hr-HR"/>
        </w:rPr>
        <w:t xml:space="preserve"> 201</w:t>
      </w:r>
      <w:r>
        <w:rPr>
          <w:rFonts w:ascii="Myriad Pro" w:eastAsia="Verdana" w:hAnsi="Myriad Pro" w:cs="Verdana"/>
          <w:b/>
        </w:rPr>
        <w:t>6</w:t>
      </w:r>
      <w:r>
        <w:rPr>
          <w:rFonts w:ascii="Myriad Pro" w:eastAsia="Verdana" w:hAnsi="Myriad Pro" w:cs="Verdana"/>
          <w:b/>
          <w:lang w:val="hr-HR"/>
        </w:rPr>
        <w:t>.</w:t>
      </w:r>
      <w:r>
        <w:rPr>
          <w:rFonts w:ascii="Myriad Pro" w:eastAsia="Verdana" w:hAnsi="Myriad Pro" w:cs="Verdana"/>
          <w:lang w:val="hr-HR"/>
        </w:rPr>
        <w:t xml:space="preserve"> u </w:t>
      </w:r>
      <w:r>
        <w:rPr>
          <w:rFonts w:ascii="Myriad Pro" w:eastAsia="Verdana" w:hAnsi="Myriad Pro" w:cs="Verdana"/>
          <w:b/>
          <w:bCs/>
          <w:lang w:val="hr-HR"/>
        </w:rPr>
        <w:t xml:space="preserve">Osnovnoj </w:t>
      </w:r>
      <w:r>
        <w:rPr>
          <w:rFonts w:ascii="Myriad Pro" w:eastAsia="Verdana" w:hAnsi="Myriad Pro" w:cs="Verdana"/>
          <w:b/>
          <w:bCs/>
        </w:rPr>
        <w:t>š</w:t>
      </w:r>
      <w:r>
        <w:rPr>
          <w:rFonts w:ascii="Myriad Pro" w:eastAsia="Verdana" w:hAnsi="Myriad Pro" w:cs="Verdana"/>
          <w:b/>
          <w:bCs/>
          <w:lang w:val="hr-HR"/>
        </w:rPr>
        <w:t xml:space="preserve">koli </w:t>
      </w:r>
      <w:r>
        <w:rPr>
          <w:rFonts w:ascii="Myriad Pro" w:eastAsia="Verdana" w:hAnsi="Myriad Pro" w:cs="Verdana"/>
          <w:b/>
          <w:bCs/>
        </w:rPr>
        <w:t xml:space="preserve">Miroslav </w:t>
      </w:r>
      <w:proofErr w:type="spellStart"/>
      <w:r>
        <w:rPr>
          <w:rFonts w:ascii="Myriad Pro" w:eastAsia="Verdana" w:hAnsi="Myriad Pro" w:cs="Verdana"/>
          <w:b/>
          <w:bCs/>
        </w:rPr>
        <w:t>Antić</w:t>
      </w:r>
      <w:proofErr w:type="spellEnd"/>
      <w:r>
        <w:rPr>
          <w:rFonts w:ascii="Myriad Pro" w:eastAsia="Verdana" w:hAnsi="Myriad Pro" w:cs="Verdana"/>
          <w:b/>
          <w:bCs/>
        </w:rPr>
        <w:t xml:space="preserve"> </w:t>
      </w:r>
      <w:proofErr w:type="spellStart"/>
      <w:r>
        <w:rPr>
          <w:rFonts w:ascii="Myriad Pro" w:eastAsia="Verdana" w:hAnsi="Myriad Pro" w:cs="Verdana"/>
          <w:b/>
          <w:bCs/>
        </w:rPr>
        <w:t>na</w:t>
      </w:r>
      <w:proofErr w:type="spellEnd"/>
      <w:r>
        <w:rPr>
          <w:rFonts w:ascii="Myriad Pro" w:eastAsia="Verdana" w:hAnsi="Myriad Pro" w:cs="Verdana"/>
          <w:b/>
          <w:bCs/>
        </w:rPr>
        <w:t xml:space="preserve"> </w:t>
      </w:r>
      <w:proofErr w:type="spellStart"/>
      <w:r>
        <w:rPr>
          <w:rFonts w:ascii="Myriad Pro" w:eastAsia="Verdana" w:hAnsi="Myriad Pro" w:cs="Verdana"/>
          <w:b/>
          <w:bCs/>
        </w:rPr>
        <w:t>Paliću</w:t>
      </w:r>
      <w:proofErr w:type="spellEnd"/>
      <w:r>
        <w:rPr>
          <w:rFonts w:ascii="Myriad Pro" w:eastAsia="Verdana" w:hAnsi="Myriad Pro" w:cs="Verdana"/>
          <w:b/>
          <w:bCs/>
        </w:rPr>
        <w:t xml:space="preserve"> (</w:t>
      </w:r>
      <w:proofErr w:type="spellStart"/>
      <w:r>
        <w:rPr>
          <w:rFonts w:ascii="Myriad Pro" w:eastAsia="Verdana" w:hAnsi="Myriad Pro" w:cs="Verdana"/>
          <w:b/>
          <w:bCs/>
        </w:rPr>
        <w:t>Trogirska</w:t>
      </w:r>
      <w:proofErr w:type="spellEnd"/>
      <w:r>
        <w:rPr>
          <w:rFonts w:ascii="Myriad Pro" w:eastAsia="Verdana" w:hAnsi="Myriad Pro" w:cs="Verdana"/>
          <w:b/>
          <w:bCs/>
        </w:rPr>
        <w:t xml:space="preserve"> 20</w:t>
      </w:r>
      <w:r>
        <w:rPr>
          <w:rFonts w:ascii="Myriad Pro" w:eastAsia="Verdana" w:hAnsi="Myriad Pro" w:cs="Verdana"/>
          <w:b/>
          <w:bCs/>
          <w:lang w:val="hr-HR"/>
        </w:rPr>
        <w:t>.)</w:t>
      </w:r>
    </w:p>
    <w:p w:rsidR="00BA1D3E" w:rsidRDefault="004E4CFE">
      <w:pPr>
        <w:pStyle w:val="Standard"/>
        <w:ind w:firstLine="567"/>
        <w:rPr>
          <w:rFonts w:hint="eastAsia"/>
        </w:rPr>
      </w:pPr>
      <w:r>
        <w:rPr>
          <w:rFonts w:ascii="Myriad Pro" w:eastAsia="Verdana" w:hAnsi="Myriad Pro" w:cs="Verdana"/>
          <w:lang w:val="hr-HR"/>
        </w:rPr>
        <w:t xml:space="preserve">Svaka škola može da prijavi </w:t>
      </w:r>
      <w:r>
        <w:rPr>
          <w:rFonts w:ascii="Myriad Pro" w:eastAsia="Verdana" w:hAnsi="Myriad Pro" w:cs="Verdana"/>
          <w:b/>
          <w:bCs/>
          <w:lang w:val="hr-HR"/>
        </w:rPr>
        <w:t>1-5 dečaka</w:t>
      </w:r>
      <w:r>
        <w:rPr>
          <w:rFonts w:ascii="Myriad Pro" w:eastAsia="Verdana" w:hAnsi="Myriad Pro" w:cs="Verdana"/>
          <w:lang w:val="hr-HR"/>
        </w:rPr>
        <w:t xml:space="preserve"> i </w:t>
      </w:r>
      <w:r>
        <w:rPr>
          <w:rFonts w:ascii="Myriad Pro" w:eastAsia="Verdana" w:hAnsi="Myriad Pro" w:cs="Verdana"/>
          <w:b/>
          <w:bCs/>
          <w:lang w:val="hr-HR"/>
        </w:rPr>
        <w:t>1-3 devojčice</w:t>
      </w:r>
      <w:r>
        <w:rPr>
          <w:rFonts w:ascii="Myriad Pro" w:eastAsia="Verdana" w:hAnsi="Myriad Pro" w:cs="Verdana"/>
          <w:lang w:val="hr-HR"/>
        </w:rPr>
        <w:t xml:space="preserve">. Igra se pojedinačni </w:t>
      </w:r>
      <w:r>
        <w:rPr>
          <w:rFonts w:ascii="Myriad Pro" w:eastAsia="Verdana" w:hAnsi="Myriad Pro" w:cs="Verdana"/>
          <w:lang w:val="hr-HR"/>
        </w:rPr>
        <w:t xml:space="preserve">turnir – 7 kola po švajcarskom sistemu – a na osnovu tih rezultata određuje se i ekipni plasman. Pobednici turnira i najbolje plasirani dečaci i devojčice – posebno i mlađi uzrast – biće nagrađeni peharima, medaljama, diplomama, šahovskom literaturom itd. </w:t>
      </w:r>
      <w:r>
        <w:rPr>
          <w:rFonts w:ascii="Myriad Pro" w:eastAsia="Verdana" w:hAnsi="Myriad Pro" w:cs="Verdana"/>
          <w:lang w:val="hr-HR"/>
        </w:rPr>
        <w:t xml:space="preserve"> </w:t>
      </w:r>
    </w:p>
    <w:p w:rsidR="00BA1D3E" w:rsidRDefault="004E4CFE">
      <w:pPr>
        <w:pStyle w:val="Standard"/>
        <w:ind w:firstLine="567"/>
        <w:rPr>
          <w:rFonts w:hint="eastAsia"/>
        </w:rPr>
      </w:pPr>
      <w:r>
        <w:rPr>
          <w:rFonts w:ascii="Myriad Pro" w:hAnsi="Myriad Pro" w:cs="Myriad Pro"/>
          <w:lang w:val="hr-HR"/>
        </w:rPr>
        <w:t>Putne troškove snose učesnici. Ishranu (doručak) obezbeđuje organizator.</w:t>
      </w:r>
    </w:p>
    <w:p w:rsidR="00BA1D3E" w:rsidRDefault="004E4CFE">
      <w:pPr>
        <w:pStyle w:val="Standard"/>
        <w:ind w:firstLine="567"/>
        <w:rPr>
          <w:rFonts w:hint="eastAsia"/>
        </w:rPr>
      </w:pPr>
      <w:r>
        <w:rPr>
          <w:rFonts w:ascii="Myriad Pro" w:eastAsia="Verdana" w:hAnsi="Myriad Pro" w:cs="Verdana"/>
          <w:lang w:val="hr-HR"/>
        </w:rPr>
        <w:t>Učesnici obavezno nose sa sobom šahovske garniture i satove.</w:t>
      </w:r>
    </w:p>
    <w:p w:rsidR="00BA1D3E" w:rsidRDefault="004E4CFE">
      <w:pPr>
        <w:pStyle w:val="Standard"/>
        <w:ind w:firstLine="567"/>
        <w:rPr>
          <w:rFonts w:hint="eastAsia"/>
        </w:rPr>
      </w:pPr>
      <w:r>
        <w:rPr>
          <w:rFonts w:ascii="Myriad Pro" w:eastAsia="Verdana" w:hAnsi="Myriad Pro" w:cs="Verdana"/>
          <w:lang w:val="hr-HR"/>
        </w:rPr>
        <w:t xml:space="preserve">Sastanak i konačna prijava učesnika je u </w:t>
      </w:r>
      <w:proofErr w:type="spellStart"/>
      <w:r>
        <w:rPr>
          <w:rFonts w:ascii="Myriad Pro" w:eastAsia="Verdana" w:hAnsi="Myriad Pro" w:cs="Verdana"/>
        </w:rPr>
        <w:t>palićkoj</w:t>
      </w:r>
      <w:proofErr w:type="spellEnd"/>
      <w:r>
        <w:rPr>
          <w:rFonts w:ascii="Myriad Pro" w:eastAsia="Verdana" w:hAnsi="Myriad Pro" w:cs="Verdana"/>
        </w:rPr>
        <w:t xml:space="preserve"> </w:t>
      </w:r>
      <w:r>
        <w:rPr>
          <w:rFonts w:ascii="Myriad Pro" w:eastAsia="Verdana" w:hAnsi="Myriad Pro" w:cs="Verdana"/>
          <w:lang w:val="hr-HR"/>
        </w:rPr>
        <w:t xml:space="preserve">ŠKOLI </w:t>
      </w:r>
      <w:r>
        <w:rPr>
          <w:rFonts w:ascii="Myriad Pro" w:eastAsia="Verdana" w:hAnsi="Myriad Pro" w:cs="Verdana"/>
          <w:b/>
        </w:rPr>
        <w:t>3</w:t>
      </w:r>
      <w:r>
        <w:rPr>
          <w:rFonts w:ascii="Myriad Pro" w:eastAsia="Verdana" w:hAnsi="Myriad Pro" w:cs="Verdana"/>
          <w:b/>
          <w:bCs/>
          <w:lang w:val="hr-HR"/>
        </w:rPr>
        <w:t xml:space="preserve">. </w:t>
      </w:r>
      <w:proofErr w:type="spellStart"/>
      <w:proofErr w:type="gramStart"/>
      <w:r>
        <w:rPr>
          <w:rFonts w:ascii="Myriad Pro" w:eastAsia="Verdana" w:hAnsi="Myriad Pro" w:cs="Verdana"/>
          <w:b/>
          <w:bCs/>
        </w:rPr>
        <w:t>decembra</w:t>
      </w:r>
      <w:proofErr w:type="spellEnd"/>
      <w:proofErr w:type="gramEnd"/>
      <w:r>
        <w:rPr>
          <w:rFonts w:ascii="Myriad Pro" w:eastAsia="Verdana" w:hAnsi="Myriad Pro" w:cs="Verdana"/>
          <w:b/>
          <w:bCs/>
          <w:lang w:val="hr-HR"/>
        </w:rPr>
        <w:t xml:space="preserve"> (subota) od 8</w:t>
      </w:r>
      <w:r>
        <w:rPr>
          <w:rFonts w:ascii="Myriad Pro" w:eastAsia="Verdana" w:hAnsi="Myriad Pro" w:cs="Verdana"/>
          <w:b/>
          <w:bCs/>
          <w:position w:val="6"/>
          <w:lang w:val="hr-HR"/>
        </w:rPr>
        <w:t>.30.</w:t>
      </w:r>
      <w:r>
        <w:rPr>
          <w:rFonts w:ascii="Myriad Pro" w:eastAsia="Verdana" w:hAnsi="Myriad Pro" w:cs="Verdana"/>
          <w:lang w:val="hr-HR"/>
        </w:rPr>
        <w:t xml:space="preserve"> Nakon evidentiranja prijavljenih </w:t>
      </w:r>
      <w:r>
        <w:rPr>
          <w:rFonts w:ascii="Myriad Pro" w:eastAsia="Verdana" w:hAnsi="Myriad Pro" w:cs="Verdana"/>
          <w:lang w:val="hr-HR"/>
        </w:rPr>
        <w:t xml:space="preserve">igrača, dogovora sa rukovodiocima ekipa i žrebanja svečano otvaranje i početak takmičenja je </w:t>
      </w:r>
      <w:proofErr w:type="spellStart"/>
      <w:r>
        <w:rPr>
          <w:rFonts w:ascii="Myriad Pro" w:eastAsia="Verdana" w:hAnsi="Myriad Pro" w:cs="Verdana"/>
        </w:rPr>
        <w:t>planiraro</w:t>
      </w:r>
      <w:proofErr w:type="spellEnd"/>
      <w:r>
        <w:rPr>
          <w:rFonts w:ascii="Myriad Pro" w:eastAsia="Verdana" w:hAnsi="Myriad Pro" w:cs="Verdana"/>
          <w:lang w:val="hr-HR"/>
        </w:rPr>
        <w:t xml:space="preserve"> u </w:t>
      </w:r>
      <w:r>
        <w:rPr>
          <w:rFonts w:ascii="Myriad Pro" w:eastAsia="Verdana" w:hAnsi="Myriad Pro" w:cs="Verdana"/>
          <w:b/>
          <w:bCs/>
          <w:lang w:val="hr-HR"/>
        </w:rPr>
        <w:t>9</w:t>
      </w:r>
      <w:r>
        <w:rPr>
          <w:rFonts w:ascii="Myriad Pro" w:eastAsia="Verdana" w:hAnsi="Myriad Pro" w:cs="Verdana"/>
          <w:b/>
          <w:bCs/>
          <w:position w:val="6"/>
          <w:lang w:val="hr-HR"/>
        </w:rPr>
        <w:t>30</w:t>
      </w:r>
      <w:r>
        <w:rPr>
          <w:rFonts w:ascii="Myriad Pro" w:eastAsia="Verdana" w:hAnsi="Myriad Pro" w:cs="Verdana"/>
          <w:position w:val="6"/>
          <w:lang w:val="hr-HR"/>
        </w:rPr>
        <w:t xml:space="preserve"> </w:t>
      </w:r>
      <w:r>
        <w:rPr>
          <w:rFonts w:ascii="Myriad Pro" w:eastAsia="Verdana" w:hAnsi="Myriad Pro" w:cs="Verdana"/>
          <w:lang w:val="hr-HR"/>
        </w:rPr>
        <w:t>časova.</w:t>
      </w:r>
    </w:p>
    <w:p w:rsidR="00BA1D3E" w:rsidRDefault="004E4CFE">
      <w:pPr>
        <w:pStyle w:val="Standard"/>
        <w:ind w:firstLine="567"/>
        <w:rPr>
          <w:rFonts w:hint="eastAsia"/>
        </w:rPr>
      </w:pPr>
      <w:r>
        <w:rPr>
          <w:rFonts w:ascii="Myriad Pro" w:eastAsia="Verdana" w:hAnsi="Myriad Pro" w:cs="Verdana"/>
          <w:lang w:val="hr-HR"/>
        </w:rPr>
        <w:t>Molimo Vas da svakako potvrdite prijem poziva, te ako želite da učestvujete na ovom takmičenju pošaljite pismene prijave sa imenima i razre</w:t>
      </w:r>
      <w:r>
        <w:rPr>
          <w:rFonts w:ascii="Myriad Pro" w:eastAsia="Verdana" w:hAnsi="Myriad Pro" w:cs="Verdana"/>
          <w:lang w:val="hr-HR"/>
        </w:rPr>
        <w:t xml:space="preserve">dom igrača  na e-mail: </w:t>
      </w:r>
      <w:hyperlink r:id="rId7" w:history="1">
        <w:r>
          <w:t>aragoniaibeatrix@hotmail.com</w:t>
        </w:r>
      </w:hyperlink>
      <w:r>
        <w:rPr>
          <w:rFonts w:ascii="Myriad Pro" w:eastAsia="Verdana" w:hAnsi="Myriad Pro" w:cs="Verdana"/>
          <w:lang w:val="hr-HR"/>
        </w:rPr>
        <w:t xml:space="preserve"> ili poštom na adresu:</w:t>
      </w:r>
    </w:p>
    <w:p w:rsidR="00BA1D3E" w:rsidRDefault="004E4CFE">
      <w:pPr>
        <w:pStyle w:val="Standard"/>
        <w:ind w:firstLine="567"/>
        <w:rPr>
          <w:rFonts w:ascii="Myriad Pro" w:eastAsia="Verdana" w:hAnsi="Myriad Pro" w:cs="Verdana"/>
          <w:b/>
          <w:bCs/>
          <w:lang w:val="hr-HR"/>
        </w:rPr>
      </w:pPr>
      <w:r>
        <w:rPr>
          <w:rFonts w:ascii="Myriad Pro" w:eastAsia="Verdana" w:hAnsi="Myriad Pro" w:cs="Verdana"/>
          <w:b/>
          <w:bCs/>
          <w:lang w:val="hr-HR"/>
        </w:rPr>
        <w:t>„Jo Pajtaš", 21000 NOVI SAD, Vojvode Mišića 1.</w:t>
      </w:r>
    </w:p>
    <w:p w:rsidR="00BA1D3E" w:rsidRDefault="004E4CFE">
      <w:pPr>
        <w:pStyle w:val="Standard"/>
        <w:ind w:firstLine="567"/>
        <w:rPr>
          <w:rFonts w:ascii="Myriad Pro" w:eastAsia="Verdana" w:hAnsi="Myriad Pro" w:cs="Verdana"/>
          <w:lang w:val="hr-HR"/>
        </w:rPr>
      </w:pPr>
      <w:r>
        <w:rPr>
          <w:rFonts w:ascii="Myriad Pro" w:eastAsia="Verdana" w:hAnsi="Myriad Pro" w:cs="Verdana"/>
          <w:lang w:val="hr-HR"/>
        </w:rPr>
        <w:t xml:space="preserve">Kopiju prijave ponesite sa sobom na takmičenje. Konačna prijava sa eventualnom </w:t>
      </w:r>
      <w:r>
        <w:rPr>
          <w:rFonts w:ascii="Myriad Pro" w:eastAsia="Verdana" w:hAnsi="Myriad Pro" w:cs="Verdana"/>
          <w:lang w:val="hr-HR"/>
        </w:rPr>
        <w:t>izmenom imena igrača predaje se na licu mesta. Ovo je važno zbog ispravke imena već ranije unetih u kompjuter.</w:t>
      </w:r>
    </w:p>
    <w:p w:rsidR="00BA1D3E" w:rsidRDefault="004E4CFE">
      <w:pPr>
        <w:pStyle w:val="Standard"/>
        <w:ind w:firstLine="567"/>
        <w:rPr>
          <w:rFonts w:ascii="Myriad Pro" w:eastAsia="Verdana" w:hAnsi="Myriad Pro" w:cs="Verdana"/>
          <w:lang w:val="hr-HR"/>
        </w:rPr>
      </w:pPr>
      <w:r>
        <w:rPr>
          <w:rFonts w:ascii="Myriad Pro" w:eastAsia="Verdana" w:hAnsi="Myriad Pro" w:cs="Verdana"/>
          <w:lang w:val="hr-HR"/>
        </w:rPr>
        <w:t>Upoznajte pratioca učenika sa propozicijama turnira i molimo Vas za pridržavanje rokova i pravila turnira.</w:t>
      </w:r>
    </w:p>
    <w:p w:rsidR="00BA1D3E" w:rsidRDefault="004E4CFE">
      <w:pPr>
        <w:pStyle w:val="Standard"/>
        <w:ind w:firstLine="567"/>
        <w:rPr>
          <w:rFonts w:ascii="Myriad Pro" w:hAnsi="Myriad Pro" w:cs="Verdana" w:hint="eastAsia"/>
          <w:lang w:val="hr-HR"/>
        </w:rPr>
      </w:pPr>
      <w:r>
        <w:rPr>
          <w:rFonts w:ascii="Myriad Pro" w:eastAsia="Verdana" w:hAnsi="Myriad Pro" w:cs="Verdana"/>
          <w:lang w:val="hr-HR"/>
        </w:rPr>
        <w:t>Očekujući Vaše učešće s poštovanjem Va</w:t>
      </w:r>
      <w:r>
        <w:rPr>
          <w:rFonts w:ascii="Myriad Pro" w:eastAsia="Verdana" w:hAnsi="Myriad Pro" w:cs="Verdana"/>
          <w:lang w:val="hr-HR"/>
        </w:rPr>
        <w:t>s pozdravljamo!</w:t>
      </w:r>
    </w:p>
    <w:p w:rsidR="00BA1D3E" w:rsidRDefault="004E4CFE">
      <w:pPr>
        <w:pStyle w:val="Standard"/>
        <w:ind w:firstLine="567"/>
        <w:rPr>
          <w:rFonts w:ascii="Myriad Pro" w:hAnsi="Myriad Pro" w:cs="Verdana" w:hint="eastAsia"/>
          <w:lang w:val="hr-HR"/>
        </w:rPr>
      </w:pPr>
      <w:r>
        <w:rPr>
          <w:rFonts w:ascii="Myriad Pro" w:eastAsia="Verdana" w:hAnsi="Myriad Pro" w:cs="Verdana"/>
          <w:lang w:val="hr-HR"/>
        </w:rPr>
        <w:t xml:space="preserve">                                                                                             </w:t>
      </w:r>
      <w:r w:rsidR="00955450">
        <w:rPr>
          <w:rFonts w:ascii="Myriad Pro" w:eastAsia="Verdana" w:hAnsi="Myriad Pro" w:cs="Verdana"/>
          <w:lang w:val="hr-HR"/>
        </w:rPr>
        <w:t xml:space="preserve">    </w:t>
      </w:r>
      <w:bookmarkStart w:id="0" w:name="_GoBack"/>
      <w:bookmarkEnd w:id="0"/>
      <w:r>
        <w:rPr>
          <w:rFonts w:ascii="Myriad Pro" w:eastAsia="Verdana" w:hAnsi="Myriad Pro" w:cs="Verdana"/>
          <w:lang w:val="hr-HR"/>
        </w:rPr>
        <w:t xml:space="preserve"> Organizatori</w:t>
      </w:r>
    </w:p>
    <w:p w:rsidR="00BA1D3E" w:rsidRDefault="004E4CFE">
      <w:pPr>
        <w:pStyle w:val="Standard"/>
        <w:pageBreakBefore/>
        <w:jc w:val="center"/>
        <w:rPr>
          <w:rFonts w:hint="eastAsia"/>
        </w:rPr>
      </w:pPr>
      <w:r>
        <w:rPr>
          <w:rFonts w:ascii="Myriad Pro" w:hAnsi="Myriad Pro" w:cs="Myriad Pro"/>
          <w:b/>
          <w:bCs/>
          <w:lang w:val="sq-AL"/>
        </w:rPr>
        <w:lastRenderedPageBreak/>
        <w:t>Jó Pajtás és Mézeskalács gyermeklapok</w:t>
      </w:r>
    </w:p>
    <w:p w:rsidR="00BA1D3E" w:rsidRDefault="004E4CFE">
      <w:pPr>
        <w:pStyle w:val="Standard"/>
        <w:jc w:val="center"/>
        <w:rPr>
          <w:rFonts w:ascii="Myriad Pro" w:hAnsi="Myriad Pro" w:cs="Myriad Pro" w:hint="eastAsia"/>
          <w:lang w:val="sq-AL"/>
        </w:rPr>
      </w:pPr>
      <w:r>
        <w:rPr>
          <w:rFonts w:ascii="Myriad Pro" w:hAnsi="Myriad Pro" w:cs="Myriad Pro"/>
          <w:lang w:val="sq-AL"/>
        </w:rPr>
        <w:t>Dečji listovi Jo Pajtaš i Mezeskalač</w:t>
      </w:r>
    </w:p>
    <w:p w:rsidR="00BA1D3E" w:rsidRDefault="004E4CFE">
      <w:pPr>
        <w:pStyle w:val="Standard"/>
        <w:jc w:val="center"/>
        <w:rPr>
          <w:rFonts w:hint="eastAsia"/>
        </w:rPr>
      </w:pPr>
      <w:r>
        <w:rPr>
          <w:rFonts w:ascii="Myriad Pro" w:hAnsi="Myriad Pro"/>
          <w:sz w:val="10"/>
          <w:lang w:val="sq-AL"/>
        </w:rPr>
        <w:t>----------------------------------------------------------</w:t>
      </w:r>
      <w:r>
        <w:rPr>
          <w:rFonts w:ascii="Myriad Pro" w:hAnsi="Myriad Pro"/>
          <w:sz w:val="10"/>
          <w:lang w:val="sq-AL"/>
        </w:rPr>
        <w:t>----------------------------------------------------------------------------------------------------------------------------------------------------------------------------------------------------</w:t>
      </w:r>
    </w:p>
    <w:p w:rsidR="00BA1D3E" w:rsidRDefault="004E4CFE">
      <w:pPr>
        <w:pStyle w:val="Standard"/>
        <w:jc w:val="center"/>
        <w:rPr>
          <w:rFonts w:hint="eastAsia"/>
        </w:rPr>
      </w:pPr>
      <w:r>
        <w:rPr>
          <w:rFonts w:ascii="Myriad Pro" w:hAnsi="Myriad Pro" w:cs="Myriad Pro"/>
          <w:b/>
          <w:bCs/>
          <w:szCs w:val="20"/>
          <w:lang w:val="sq-AL"/>
        </w:rPr>
        <w:t xml:space="preserve">21000 NOVI SAD, Vojvode Mišića 1./I </w:t>
      </w:r>
      <w:r>
        <w:rPr>
          <w:rFonts w:ascii="Myriad Pro" w:hAnsi="Myriad Pro" w:cs="Myriad Pro"/>
          <w:b/>
          <w:bCs/>
          <w:sz w:val="20"/>
          <w:szCs w:val="20"/>
          <w:lang w:val="sq-AL"/>
        </w:rPr>
        <w:t xml:space="preserve"> </w:t>
      </w:r>
      <w:r>
        <w:rPr>
          <w:rFonts w:ascii="Myriad Pro" w:hAnsi="Myriad Pro" w:cs="Myriad Pro"/>
          <w:b/>
          <w:bCs/>
          <w:sz w:val="20"/>
          <w:szCs w:val="20"/>
          <w:lang w:val="sq-AL"/>
        </w:rPr>
        <w:t xml:space="preserve"> (021) </w:t>
      </w:r>
      <w:r>
        <w:rPr>
          <w:rFonts w:ascii="Myriad Pro" w:hAnsi="Myriad Pro" w:cs="Myriad Pro"/>
          <w:b/>
          <w:bCs/>
          <w:szCs w:val="20"/>
          <w:lang w:val="sq-AL"/>
        </w:rPr>
        <w:t>475-4008</w:t>
      </w:r>
    </w:p>
    <w:p w:rsidR="00BA1D3E" w:rsidRDefault="00BA1D3E">
      <w:pPr>
        <w:pStyle w:val="Standard"/>
        <w:jc w:val="center"/>
        <w:rPr>
          <w:rFonts w:ascii="Myriad Pro" w:eastAsia="Courier New" w:hAnsi="Myriad Pro" w:cs="Courier New"/>
          <w:b/>
          <w:bCs/>
          <w:i/>
          <w:iCs/>
          <w:sz w:val="20"/>
          <w:szCs w:val="20"/>
          <w:u w:val="single"/>
          <w:lang w:val="sq-AL"/>
        </w:rPr>
      </w:pPr>
    </w:p>
    <w:p w:rsidR="00BA1D3E" w:rsidRDefault="00BA1D3E">
      <w:pPr>
        <w:pStyle w:val="Standard"/>
        <w:jc w:val="center"/>
        <w:rPr>
          <w:rFonts w:ascii="Myriad Pro" w:eastAsia="Verdana" w:hAnsi="Myriad Pro" w:cs="Verdana"/>
          <w:b/>
          <w:bCs/>
          <w:i/>
          <w:iCs/>
          <w:sz w:val="20"/>
          <w:szCs w:val="30"/>
          <w:u w:val="single"/>
        </w:rPr>
      </w:pPr>
    </w:p>
    <w:p w:rsidR="00BA1D3E" w:rsidRDefault="004E4CFE">
      <w:pPr>
        <w:pStyle w:val="Standard"/>
        <w:jc w:val="center"/>
        <w:rPr>
          <w:rFonts w:ascii="Myriad Pro" w:eastAsia="Verdana" w:hAnsi="Myriad Pro" w:cs="Verdana"/>
          <w:b/>
          <w:bCs/>
          <w:sz w:val="44"/>
          <w:szCs w:val="44"/>
          <w:u w:val="single"/>
          <w:lang w:val="hr-HR"/>
        </w:rPr>
      </w:pPr>
      <w:r>
        <w:rPr>
          <w:rFonts w:ascii="Myriad Pro" w:eastAsia="Verdana" w:hAnsi="Myriad Pro" w:cs="Verdana"/>
          <w:b/>
          <w:bCs/>
          <w:sz w:val="44"/>
          <w:szCs w:val="44"/>
          <w:u w:val="single"/>
          <w:lang w:val="hr-HR"/>
        </w:rPr>
        <w:t>Propozicije</w:t>
      </w:r>
    </w:p>
    <w:p w:rsidR="00BA1D3E" w:rsidRDefault="004E4CFE">
      <w:pPr>
        <w:pStyle w:val="Standard"/>
        <w:jc w:val="center"/>
        <w:rPr>
          <w:rFonts w:ascii="Myriad Pro" w:eastAsia="Verdana" w:hAnsi="Myriad Pro" w:cs="Verdana"/>
          <w:sz w:val="36"/>
          <w:szCs w:val="36"/>
          <w:lang w:val="hr-HR"/>
        </w:rPr>
      </w:pPr>
      <w:r>
        <w:rPr>
          <w:rFonts w:ascii="Myriad Pro" w:eastAsia="Verdana" w:hAnsi="Myriad Pro" w:cs="Verdana"/>
          <w:sz w:val="36"/>
          <w:szCs w:val="36"/>
          <w:lang w:val="hr-HR"/>
        </w:rPr>
        <w:t>šahovskog turnira redakcije „Jo Pajtaš”</w:t>
      </w:r>
    </w:p>
    <w:p w:rsidR="00BA1D3E" w:rsidRDefault="00BA1D3E">
      <w:pPr>
        <w:pStyle w:val="Standard"/>
        <w:jc w:val="both"/>
        <w:rPr>
          <w:rFonts w:ascii="Myriad Pro" w:eastAsia="Verdana" w:hAnsi="Myriad Pro" w:cs="Verdana"/>
          <w:sz w:val="6"/>
          <w:lang w:val="hr-HR"/>
        </w:rPr>
      </w:pPr>
    </w:p>
    <w:p w:rsidR="00BA1D3E" w:rsidRDefault="004E4CFE">
      <w:pPr>
        <w:pStyle w:val="Standard"/>
        <w:ind w:firstLine="567"/>
        <w:jc w:val="both"/>
        <w:rPr>
          <w:rFonts w:ascii="Myriad Pro" w:eastAsia="Verdana" w:hAnsi="Myriad Pro" w:cs="Verdana"/>
          <w:sz w:val="25"/>
          <w:szCs w:val="26"/>
          <w:lang w:val="hr-HR"/>
        </w:rPr>
      </w:pPr>
      <w:r>
        <w:rPr>
          <w:rFonts w:ascii="Myriad Pro" w:eastAsia="Verdana" w:hAnsi="Myriad Pro" w:cs="Verdana"/>
          <w:sz w:val="25"/>
          <w:szCs w:val="26"/>
          <w:lang w:val="hr-HR"/>
        </w:rPr>
        <w:t xml:space="preserve">Na tradicionalnom šahovskom turniru „Jo Pajtaš” mogu da učestvuju sve osnovne škole. Takmičenje se odvija pojedinačno, odvojeno devojke i dečaci. Svaka škola može da prijavi od jednog do pet dečaka i od </w:t>
      </w:r>
      <w:r>
        <w:rPr>
          <w:rFonts w:ascii="Myriad Pro" w:eastAsia="Verdana" w:hAnsi="Myriad Pro" w:cs="Verdana"/>
          <w:sz w:val="25"/>
          <w:szCs w:val="26"/>
          <w:lang w:val="hr-HR"/>
        </w:rPr>
        <w:t xml:space="preserve">jedne do tri devojke. Učesnici nose sa sobom šahovske garniture i satove i stavljaju ih na raspolaganje organizatoru. Figure se postavljaju pre početka turnira i ostaju na istom mestu do kraja takmičenja. Svi koriste šahovske časovnike, a tempo igre je 20 </w:t>
      </w:r>
      <w:r>
        <w:rPr>
          <w:rFonts w:ascii="Myriad Pro" w:eastAsia="Verdana" w:hAnsi="Myriad Pro" w:cs="Verdana"/>
          <w:sz w:val="25"/>
          <w:szCs w:val="26"/>
          <w:lang w:val="hr-HR"/>
        </w:rPr>
        <w:t>minuta po igraču za celu partiju. Onaj igrač kome pada zastavica, gubi susret. Učenici iz iste škole ne igraju međusobno. Turnir traje jedan dan, igra se po švajcarskom sistemu (7 kola).</w:t>
      </w:r>
    </w:p>
    <w:p w:rsidR="00BA1D3E" w:rsidRDefault="004E4CFE">
      <w:pPr>
        <w:pStyle w:val="Standard"/>
        <w:ind w:firstLine="567"/>
        <w:jc w:val="both"/>
        <w:rPr>
          <w:rFonts w:ascii="Myriad Pro" w:eastAsia="Verdana" w:hAnsi="Myriad Pro" w:cs="Verdana"/>
          <w:sz w:val="25"/>
          <w:szCs w:val="26"/>
          <w:lang w:val="hr-HR"/>
        </w:rPr>
      </w:pPr>
      <w:r>
        <w:rPr>
          <w:rFonts w:ascii="Myriad Pro" w:eastAsia="Verdana" w:hAnsi="Myriad Pro" w:cs="Verdana"/>
          <w:sz w:val="25"/>
          <w:szCs w:val="26"/>
          <w:lang w:val="hr-HR"/>
        </w:rPr>
        <w:t>Pobednik je onaj pojedinac (posebno među dečacima i među  devojkama),</w:t>
      </w:r>
      <w:r>
        <w:rPr>
          <w:rFonts w:ascii="Myriad Pro" w:eastAsia="Verdana" w:hAnsi="Myriad Pro" w:cs="Verdana"/>
          <w:sz w:val="25"/>
          <w:szCs w:val="26"/>
          <w:lang w:val="hr-HR"/>
        </w:rPr>
        <w:t xml:space="preserve"> koji sakupi najviše poena. U slučaju da dva ili više igrača imaju isti broj poena, redosled se određuje na osnovu Buholc sistema.</w:t>
      </w:r>
    </w:p>
    <w:p w:rsidR="00BA1D3E" w:rsidRDefault="004E4CFE">
      <w:pPr>
        <w:pStyle w:val="Standard"/>
        <w:ind w:firstLine="567"/>
        <w:jc w:val="both"/>
        <w:rPr>
          <w:rFonts w:ascii="Myriad Pro" w:eastAsia="Verdana" w:hAnsi="Myriad Pro" w:cs="Verdana"/>
          <w:sz w:val="25"/>
          <w:szCs w:val="26"/>
          <w:lang w:val="hr-HR"/>
        </w:rPr>
      </w:pPr>
      <w:r>
        <w:rPr>
          <w:rFonts w:ascii="Myriad Pro" w:eastAsia="Verdana" w:hAnsi="Myriad Pro" w:cs="Verdana"/>
          <w:sz w:val="25"/>
          <w:szCs w:val="26"/>
          <w:lang w:val="hr-HR"/>
        </w:rPr>
        <w:t xml:space="preserve">Redosled muških i ženskih ekipa se određuje na osnovu pojedinačnih rezultata, zbirom poena učenika iz iste škole. Ukoliko ih </w:t>
      </w:r>
      <w:r>
        <w:rPr>
          <w:rFonts w:ascii="Myriad Pro" w:eastAsia="Verdana" w:hAnsi="Myriad Pro" w:cs="Verdana"/>
          <w:sz w:val="25"/>
          <w:szCs w:val="26"/>
          <w:lang w:val="hr-HR"/>
        </w:rPr>
        <w:t>ima više od 4 dečaka odnosno 2 devojčice, onda se uzimaju u obzir rezultati najbolja četiri dečaka, odnosno dve devojčice iz dotične škole. Objavljuje se i redosled škola, koji se dobija zbirom poena muških i ženskih ekipa.</w:t>
      </w:r>
    </w:p>
    <w:p w:rsidR="00BA1D3E" w:rsidRDefault="004E4CFE">
      <w:pPr>
        <w:pStyle w:val="Standard"/>
        <w:ind w:firstLine="567"/>
        <w:jc w:val="both"/>
        <w:rPr>
          <w:rFonts w:ascii="Myriad Pro" w:eastAsia="Verdana" w:hAnsi="Myriad Pro" w:cs="Verdana"/>
          <w:sz w:val="25"/>
          <w:szCs w:val="26"/>
          <w:lang w:val="hr-HR"/>
        </w:rPr>
      </w:pPr>
      <w:r>
        <w:rPr>
          <w:rFonts w:ascii="Myriad Pro" w:eastAsia="Verdana" w:hAnsi="Myriad Pro" w:cs="Verdana"/>
          <w:sz w:val="25"/>
          <w:szCs w:val="26"/>
          <w:lang w:val="hr-HR"/>
        </w:rPr>
        <w:t>Organizator – po potrebi – uz sa</w:t>
      </w:r>
      <w:r>
        <w:rPr>
          <w:rFonts w:ascii="Myriad Pro" w:eastAsia="Verdana" w:hAnsi="Myriad Pro" w:cs="Verdana"/>
          <w:sz w:val="25"/>
          <w:szCs w:val="26"/>
          <w:lang w:val="hr-HR"/>
        </w:rPr>
        <w:t>glasnost rukovodioca ekipa može dopuniti ili korigovati propozicije u cilju što racionalnijeg korišćenja vremena.</w:t>
      </w:r>
    </w:p>
    <w:p w:rsidR="00BA1D3E" w:rsidRDefault="004E4CFE">
      <w:pPr>
        <w:pStyle w:val="Standard"/>
        <w:ind w:firstLine="567"/>
        <w:jc w:val="both"/>
        <w:rPr>
          <w:rFonts w:ascii="Myriad Pro" w:eastAsia="Verdana" w:hAnsi="Myriad Pro" w:cs="Verdana"/>
          <w:sz w:val="25"/>
          <w:szCs w:val="26"/>
          <w:lang w:val="hr-HR"/>
        </w:rPr>
      </w:pPr>
      <w:r>
        <w:rPr>
          <w:rFonts w:ascii="Myriad Pro" w:eastAsia="Verdana" w:hAnsi="Myriad Pro" w:cs="Verdana"/>
          <w:sz w:val="25"/>
          <w:szCs w:val="26"/>
          <w:lang w:val="hr-HR"/>
        </w:rPr>
        <w:t>Sve ostalo važi iz pravilnika Šahovskog Saveza Srbije.</w:t>
      </w:r>
    </w:p>
    <w:p w:rsidR="00BA1D3E" w:rsidRDefault="004E4CFE">
      <w:pPr>
        <w:pStyle w:val="Standard"/>
        <w:ind w:firstLine="567"/>
        <w:jc w:val="both"/>
        <w:rPr>
          <w:rFonts w:hint="eastAsia"/>
        </w:rPr>
      </w:pPr>
      <w:r>
        <w:rPr>
          <w:rFonts w:ascii="Myriad Pro" w:eastAsia="Verdana" w:hAnsi="Myriad Pro" w:cs="Verdana"/>
          <w:sz w:val="25"/>
          <w:szCs w:val="26"/>
          <w:lang w:val="hr-HR"/>
        </w:rPr>
        <w:t>Rukovodioci ekipa – i pored prethodne prijave  – prilikom dolaska na takmičenje na prij</w:t>
      </w:r>
      <w:r>
        <w:rPr>
          <w:rFonts w:ascii="Myriad Pro" w:eastAsia="Verdana" w:hAnsi="Myriad Pro" w:cs="Verdana"/>
          <w:sz w:val="25"/>
          <w:szCs w:val="26"/>
          <w:lang w:val="hr-HR"/>
        </w:rPr>
        <w:t xml:space="preserve">avnom listu predaju </w:t>
      </w:r>
      <w:r>
        <w:rPr>
          <w:rFonts w:ascii="Myriad Pro" w:eastAsia="Verdana" w:hAnsi="Myriad Pro" w:cs="Verdana"/>
          <w:b/>
          <w:bCs/>
          <w:sz w:val="25"/>
          <w:szCs w:val="26"/>
          <w:u w:val="single"/>
          <w:lang w:val="hr-HR"/>
        </w:rPr>
        <w:t>konačan spisak</w:t>
      </w:r>
      <w:r>
        <w:rPr>
          <w:rFonts w:ascii="Myriad Pro" w:eastAsia="Verdana" w:hAnsi="Myriad Pro" w:cs="Verdana"/>
          <w:sz w:val="25"/>
          <w:szCs w:val="26"/>
          <w:lang w:val="hr-HR"/>
        </w:rPr>
        <w:t xml:space="preserve"> igrača (sa naznačenim kategorijama i razredima). Ukoliko ima odstupanja od ranije predatog spiska, ona moraju biti jasno i vidljivo naznačena na konačnom spisku.</w:t>
      </w:r>
    </w:p>
    <w:p w:rsidR="00BA1D3E" w:rsidRDefault="004E4CFE">
      <w:pPr>
        <w:pStyle w:val="Standard"/>
        <w:ind w:firstLine="567"/>
        <w:jc w:val="both"/>
        <w:rPr>
          <w:rFonts w:ascii="Myriad Pro" w:eastAsia="Verdana" w:hAnsi="Myriad Pro" w:cs="Verdana"/>
          <w:sz w:val="25"/>
          <w:szCs w:val="26"/>
          <w:lang w:val="hr-HR"/>
        </w:rPr>
      </w:pPr>
      <w:r>
        <w:rPr>
          <w:rFonts w:ascii="Myriad Pro" w:eastAsia="Verdana" w:hAnsi="Myriad Pro" w:cs="Verdana"/>
          <w:sz w:val="25"/>
          <w:szCs w:val="26"/>
          <w:lang w:val="hr-HR"/>
        </w:rPr>
        <w:t>Turnir vodi kvalifikovani sudija sa pomoćnicima. Odluka gla</w:t>
      </w:r>
      <w:r>
        <w:rPr>
          <w:rFonts w:ascii="Myriad Pro" w:eastAsia="Verdana" w:hAnsi="Myriad Pro" w:cs="Verdana"/>
          <w:sz w:val="25"/>
          <w:szCs w:val="26"/>
          <w:lang w:val="hr-HR"/>
        </w:rPr>
        <w:t>vnog sudije je konačna.</w:t>
      </w:r>
    </w:p>
    <w:p w:rsidR="00BA1D3E" w:rsidRDefault="004E4CFE">
      <w:pPr>
        <w:pStyle w:val="Standard"/>
        <w:ind w:firstLine="567"/>
        <w:jc w:val="both"/>
        <w:rPr>
          <w:rFonts w:hint="eastAsia"/>
        </w:rPr>
      </w:pPr>
      <w:r>
        <w:rPr>
          <w:rFonts w:ascii="Myriad Pro" w:eastAsia="Verdana" w:hAnsi="Myriad Pro" w:cs="Verdana"/>
          <w:sz w:val="25"/>
          <w:szCs w:val="26"/>
          <w:lang w:val="hr-HR"/>
        </w:rPr>
        <w:t>Pobednici turnira (pojedinci i ekipe) u muškoj i ženskoj konkurenciji (posebno i mlađi uzrast) dobijaju pehar „Jo Pajtaš”-a, visoko plasirani učesnici medalje, diplome, šahovsku literaturu.</w:t>
      </w:r>
    </w:p>
    <w:sectPr w:rsidR="00BA1D3E">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FE" w:rsidRDefault="004E4CFE">
      <w:pPr>
        <w:rPr>
          <w:rFonts w:hint="eastAsia"/>
        </w:rPr>
      </w:pPr>
      <w:r>
        <w:separator/>
      </w:r>
    </w:p>
  </w:endnote>
  <w:endnote w:type="continuationSeparator" w:id="0">
    <w:p w:rsidR="004E4CFE" w:rsidRDefault="004E4C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yriad Pro">
    <w:altName w:val="Arial"/>
    <w:charset w:val="00"/>
    <w:family w:val="swiss"/>
    <w:pitch w:val="variable"/>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FE" w:rsidRDefault="004E4CFE">
      <w:pPr>
        <w:rPr>
          <w:rFonts w:hint="eastAsia"/>
        </w:rPr>
      </w:pPr>
      <w:r>
        <w:rPr>
          <w:color w:val="000000"/>
        </w:rPr>
        <w:separator/>
      </w:r>
    </w:p>
  </w:footnote>
  <w:footnote w:type="continuationSeparator" w:id="0">
    <w:p w:rsidR="004E4CFE" w:rsidRDefault="004E4CF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1D3E"/>
    <w:rsid w:val="004E4CFE"/>
    <w:rsid w:val="00955450"/>
    <w:rsid w:val="00BA1D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goniaibeatrix@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3661</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Chess-GMK</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Brindza Istvan</dc:creator>
  <cp:lastModifiedBy>Brindza I.</cp:lastModifiedBy>
  <cp:revision>1</cp:revision>
  <dcterms:created xsi:type="dcterms:W3CDTF">2016-10-19T12:21:00Z</dcterms:created>
  <dcterms:modified xsi:type="dcterms:W3CDTF">2016-11-24T12:29:00Z</dcterms:modified>
</cp:coreProperties>
</file>